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ongolian Baiti" w:cs="Mongolian Baiti" w:eastAsia="Mongolian Baiti" w:hAnsi="Mongolian Baiti"/>
          <w:b w:val="1"/>
          <w:color w:val="4f6228"/>
          <w:sz w:val="44"/>
          <w:szCs w:val="44"/>
          <w:rtl w:val="0"/>
        </w:rPr>
        <w:t xml:space="preserve">CHILD OKEFORD PARISH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Parish Clerk, 1 Rambler Cottage. Hammoon DT10 2DA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clerk@childokeford.org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There will be a an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MEETING OF THE PARISH COUNCIL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will be held at 7pm on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Monday 10th Feb 2025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 Child Okeford Community Centre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b w:val="1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Should you wish to attend and require a copy of the Agenda please email the Clerk at clerk@childokeford.org.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i w:val="1"/>
          <w:color w:val="ff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Attendance &amp; Apologies for absence: </w:t>
      </w:r>
      <w:r w:rsidDel="00000000" w:rsidR="00000000" w:rsidRPr="00000000">
        <w:rPr>
          <w:rFonts w:ascii="Arial" w:cs="Arial" w:eastAsia="Arial" w:hAnsi="Arial"/>
          <w:rtl w:val="0"/>
        </w:rPr>
        <w:t xml:space="preserve">Cllr. K Knapton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25.02.01</w:t>
        <w:tab/>
        <w:t xml:space="preserve">To Receive Declarations of Interest in Matters on the Agenda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25.02.02</w:t>
        <w:tab/>
        <w:t xml:space="preserve">Confirmation of the Minutes of the Parish Council Meeting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6th Jan 2024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25.02.03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To Discuss Matters arising from the previous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Electric  Vehicle Charging Points in the village 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1440" w:hanging="36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VE day support request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25.02.04</w:t>
        <w:tab/>
        <w:t xml:space="preserve">Public Participation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25.02.05</w:t>
        <w:tab/>
        <w:t xml:space="preserve">Ward Councillor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25.02.06</w:t>
        <w:tab/>
        <w:t xml:space="preserve">Footpaths Report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25.02.07</w:t>
        <w:tab/>
        <w:t xml:space="preserve">Tree Matters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25.02.08</w:t>
        <w:tab/>
        <w:t xml:space="preserve">Highways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40" w:lineRule="auto"/>
        <w:ind w:left="14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20mph provisional plan and signing requirements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25.02.09</w:t>
        <w:tab/>
        <w:t xml:space="preserve">Planning Matters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Receive Decisions of Dorset Council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listed below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Applications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listed below)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Appeals (none)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25.02.10</w:t>
        <w:tab/>
        <w:t xml:space="preserve">Finance, Accounting and Administration Matters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Schedule of Payments (to be circulated prior to the meeting)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Statement of Accounts 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31.01.25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(to be circulated prior to the meeting)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Other finance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25.02.11</w:t>
        <w:tab/>
        <w:t xml:space="preserve">Correspondence and Information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Email from Leaperland - Lower Common Road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Arial" w:cs="Arial" w:eastAsia="Arial" w:hAnsi="Arial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25.02.12</w:t>
        <w:tab/>
        <w:t xml:space="preserve">Matters of Interest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1440" w:firstLine="0"/>
        <w:jc w:val="both"/>
        <w:rPr>
          <w:rFonts w:ascii="Arial" w:cs="Arial" w:eastAsia="Arial" w:hAnsi="Arial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The next meeting of the Parish Council will be held on Monday 3rd March 2025</w:t>
      </w:r>
    </w:p>
    <w:p w:rsidR="00000000" w:rsidDel="00000000" w:rsidP="00000000" w:rsidRDefault="00000000" w:rsidRPr="00000000" w14:paraId="00000024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Laura Foulkes, Parish Clerk 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i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" w:cs="Arial" w:eastAsia="Arial" w:hAnsi="Arial"/>
          <w:b w:val="1"/>
          <w:i w:val="1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Planning Decisions Received as of 31.01.25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P/HOU/2024/06113 - Granted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Location: Coach Cottage High Street Child Okeford DT11 8EJ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Proposal: Erect first floor Dormer extension and replace roofing over single storey kitchen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P/HOU/2024/06884 - Granted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Location: 22 Millbrook Close Child Okeford DT11 8HA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Proposal: Demolish existing garage, erect two storey side extension and front porch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Planning Applications and Appeals Received as of 31.01.2025: none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24" w:top="624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ongolian Bait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tabs>
        <w:tab w:val="center" w:leader="none" w:pos="4513"/>
        <w:tab w:val="right" w:leader="none" w:pos="9026"/>
      </w:tabs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/>
    </w:lvl>
    <w:lvl w:ilvl="1">
      <w:start w:val="1"/>
      <w:numFmt w:val="lowerRoman"/>
      <w:lvlText w:val="%2."/>
      <w:lvlJc w:val="righ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ind w:left="1440" w:hanging="360"/>
      </w:pPr>
      <w:rPr>
        <w:sz w:val="20"/>
        <w:szCs w:val="20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erk@childokeford.or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b7SDZaLR9i6SczKjjwS9uorBBg==">CgMxLjAyCGguZ2pkZ3hzOAByITFZQWYzLWtndlMwNEswLVpZMnB0TGxHbmF5QWtjc2I3Qg==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