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sz w:val="22"/>
          <w:szCs w:val="22"/>
        </w:rPr>
      </w:pPr>
      <w:r w:rsidDel="00000000" w:rsidR="00000000" w:rsidRPr="00000000">
        <w:rPr>
          <w:b w:val="1"/>
          <w:sz w:val="32"/>
          <w:szCs w:val="32"/>
          <w:rtl w:val="0"/>
        </w:rPr>
        <w:t xml:space="preserve">CHILD OKEFORD PARISH COUNCIL</w:t>
      </w:r>
      <w:r w:rsidDel="00000000" w:rsidR="00000000" w:rsidRPr="00000000">
        <w:rPr>
          <w:rtl w:val="0"/>
        </w:rPr>
      </w:r>
    </w:p>
    <w:p w:rsidR="00000000" w:rsidDel="00000000" w:rsidP="00000000" w:rsidRDefault="00000000" w:rsidRPr="00000000" w14:paraId="00000002">
      <w:pPr>
        <w:spacing w:after="0" w:line="240" w:lineRule="auto"/>
        <w:jc w:val="center"/>
        <w:rPr>
          <w:b w:val="1"/>
        </w:rPr>
      </w:pPr>
      <w:r w:rsidDel="00000000" w:rsidR="00000000" w:rsidRPr="00000000">
        <w:rPr>
          <w:rtl w:val="0"/>
        </w:rPr>
      </w:r>
    </w:p>
    <w:p w:rsidR="00000000" w:rsidDel="00000000" w:rsidP="00000000" w:rsidRDefault="00000000" w:rsidRPr="00000000" w14:paraId="00000003">
      <w:pPr>
        <w:spacing w:after="120" w:line="240" w:lineRule="auto"/>
        <w:ind w:left="1701" w:right="1627" w:firstLine="0"/>
        <w:jc w:val="center"/>
        <w:rPr>
          <w:b w:val="1"/>
          <w:sz w:val="24"/>
          <w:szCs w:val="24"/>
        </w:rPr>
      </w:pPr>
      <w:r w:rsidDel="00000000" w:rsidR="00000000" w:rsidRPr="00000000">
        <w:rPr>
          <w:b w:val="1"/>
          <w:sz w:val="24"/>
          <w:szCs w:val="24"/>
          <w:rtl w:val="0"/>
        </w:rPr>
        <w:t xml:space="preserve">NOTICE OF PUBLIC RIGHTS AND PUBLICATION OF ANNUAL GOVERNANCE &amp; ACCOUNTABILITY RETURN (EXEMPT AUTHORITY)</w:t>
      </w:r>
    </w:p>
    <w:p w:rsidR="00000000" w:rsidDel="00000000" w:rsidP="00000000" w:rsidRDefault="00000000" w:rsidRPr="00000000" w14:paraId="00000004">
      <w:pPr>
        <w:spacing w:after="0" w:line="240" w:lineRule="auto"/>
        <w:jc w:val="center"/>
        <w:rPr>
          <w:b w:val="1"/>
        </w:rPr>
      </w:pPr>
      <w:r w:rsidDel="00000000" w:rsidR="00000000" w:rsidRPr="00000000">
        <w:rPr>
          <w:b w:val="1"/>
          <w:rtl w:val="0"/>
        </w:rPr>
        <w:t xml:space="preserve">ACCOUNTS FOR THE YEAR ENDED 31 MARCH 2024</w:t>
      </w:r>
    </w:p>
    <w:p w:rsidR="00000000" w:rsidDel="00000000" w:rsidP="00000000" w:rsidRDefault="00000000" w:rsidRPr="00000000" w14:paraId="00000005">
      <w:pPr>
        <w:spacing w:after="0" w:line="240" w:lineRule="auto"/>
        <w:rPr/>
      </w:pPr>
      <w:r w:rsidDel="00000000" w:rsidR="00000000" w:rsidRPr="00000000">
        <w:rPr>
          <w:rtl w:val="0"/>
        </w:rPr>
      </w:r>
    </w:p>
    <w:p w:rsidR="00000000" w:rsidDel="00000000" w:rsidP="00000000" w:rsidRDefault="00000000" w:rsidRPr="00000000" w14:paraId="00000006">
      <w:pPr>
        <w:spacing w:after="0" w:line="240" w:lineRule="auto"/>
        <w:jc w:val="center"/>
        <w:rPr>
          <w:b w:val="1"/>
        </w:rPr>
      </w:pPr>
      <w:r w:rsidDel="00000000" w:rsidR="00000000" w:rsidRPr="00000000">
        <w:rPr>
          <w:b w:val="1"/>
          <w:rtl w:val="0"/>
        </w:rPr>
        <w:t xml:space="preserve">Local Audit and Accountability Act 2014 Sections 25, 26 and 27 </w:t>
      </w:r>
    </w:p>
    <w:p w:rsidR="00000000" w:rsidDel="00000000" w:rsidP="00000000" w:rsidRDefault="00000000" w:rsidRPr="00000000" w14:paraId="00000007">
      <w:pPr>
        <w:spacing w:after="0" w:line="240" w:lineRule="auto"/>
        <w:jc w:val="center"/>
        <w:rPr>
          <w:b w:val="1"/>
        </w:rPr>
      </w:pPr>
      <w:r w:rsidDel="00000000" w:rsidR="00000000" w:rsidRPr="00000000">
        <w:rPr>
          <w:b w:val="1"/>
          <w:rtl w:val="0"/>
        </w:rPr>
        <w:t xml:space="preserve">The Accounts and Audit Regulations 2015 (SI 2015/234)</w:t>
      </w:r>
    </w:p>
    <w:tbl>
      <w:tblPr>
        <w:tblStyle w:val="Table1"/>
        <w:tblW w:w="8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95"/>
        <w:tblGridChange w:id="0">
          <w:tblGrid>
            <w:gridCol w:w="8995"/>
          </w:tblGrid>
        </w:tblGridChange>
      </w:tblGrid>
      <w:tr>
        <w:trPr>
          <w:cantSplit w:val="0"/>
          <w:tblHeader w:val="0"/>
        </w:trPr>
        <w:tc>
          <w:tcPr/>
          <w:p w:rsidR="00000000" w:rsidDel="00000000" w:rsidP="00000000" w:rsidRDefault="00000000" w:rsidRPr="00000000" w14:paraId="00000008">
            <w:pPr>
              <w:spacing w:after="0" w:line="240" w:lineRule="auto"/>
              <w:jc w:val="center"/>
              <w:rPr>
                <w:b w:val="1"/>
                <w:sz w:val="24"/>
                <w:szCs w:val="24"/>
              </w:rPr>
            </w:pPr>
            <w:r w:rsidDel="00000000" w:rsidR="00000000" w:rsidRPr="00000000">
              <w:rPr>
                <w:b w:val="1"/>
                <w:sz w:val="24"/>
                <w:szCs w:val="24"/>
                <w:rtl w:val="0"/>
              </w:rPr>
              <w:t xml:space="preserve">NOTICE</w:t>
            </w:r>
          </w:p>
        </w:tc>
      </w:tr>
      <w:tr>
        <w:trPr>
          <w:cantSplit w:val="0"/>
          <w:tblHeader w:val="0"/>
        </w:trPr>
        <w:tc>
          <w:tcPr/>
          <w:p w:rsidR="00000000" w:rsidDel="00000000" w:rsidP="00000000" w:rsidRDefault="00000000" w:rsidRPr="00000000" w14:paraId="00000009">
            <w:pPr>
              <w:spacing w:after="0" w:line="240" w:lineRule="auto"/>
              <w:rPr>
                <w:b w:val="1"/>
                <w:sz w:val="18"/>
                <w:szCs w:val="18"/>
              </w:rPr>
            </w:pPr>
            <w:r w:rsidDel="00000000" w:rsidR="00000000" w:rsidRPr="00000000">
              <w:rPr>
                <w:rtl w:val="0"/>
              </w:rPr>
            </w:r>
          </w:p>
          <w:p w:rsidR="00000000" w:rsidDel="00000000" w:rsidP="00000000" w:rsidRDefault="00000000" w:rsidRPr="00000000" w14:paraId="0000000A">
            <w:pPr>
              <w:spacing w:after="0" w:line="240" w:lineRule="auto"/>
              <w:rPr>
                <w:b w:val="1"/>
                <w:sz w:val="18"/>
                <w:szCs w:val="18"/>
              </w:rPr>
            </w:pPr>
            <w:r w:rsidDel="00000000" w:rsidR="00000000" w:rsidRPr="00000000">
              <w:rPr>
                <w:rtl w:val="0"/>
              </w:rPr>
            </w:r>
          </w:p>
          <w:p w:rsidR="00000000" w:rsidDel="00000000" w:rsidP="00000000" w:rsidRDefault="00000000" w:rsidRPr="00000000" w14:paraId="0000000B">
            <w:pPr>
              <w:spacing w:after="240" w:line="240" w:lineRule="auto"/>
              <w:jc w:val="left"/>
              <w:rPr>
                <w:b w:val="1"/>
                <w:sz w:val="18"/>
                <w:szCs w:val="18"/>
              </w:rPr>
            </w:pPr>
            <w:r w:rsidDel="00000000" w:rsidR="00000000" w:rsidRPr="00000000">
              <w:rPr>
                <w:b w:val="1"/>
                <w:sz w:val="18"/>
                <w:szCs w:val="18"/>
                <w:rtl w:val="0"/>
              </w:rPr>
              <w:t xml:space="preserve">1. Date of announcement____6th June 2024</w:t>
            </w:r>
          </w:p>
          <w:p w:rsidR="00000000" w:rsidDel="00000000" w:rsidP="00000000" w:rsidRDefault="00000000" w:rsidRPr="00000000" w14:paraId="0000000C">
            <w:pPr>
              <w:spacing w:after="0" w:line="240" w:lineRule="auto"/>
              <w:rPr>
                <w:b w:val="1"/>
                <w:sz w:val="18"/>
                <w:szCs w:val="18"/>
              </w:rPr>
            </w:pPr>
            <w:r w:rsidDel="00000000" w:rsidR="00000000" w:rsidRPr="00000000">
              <w:rPr>
                <w:b w:val="1"/>
                <w:sz w:val="18"/>
                <w:szCs w:val="18"/>
                <w:rtl w:val="0"/>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rsidR="00000000" w:rsidDel="00000000" w:rsidP="00000000" w:rsidRDefault="00000000" w:rsidRPr="00000000" w14:paraId="0000000D">
            <w:pPr>
              <w:spacing w:after="0" w:line="240" w:lineRule="auto"/>
              <w:rPr>
                <w:b w:val="1"/>
                <w:sz w:val="18"/>
                <w:szCs w:val="18"/>
              </w:rPr>
            </w:pPr>
            <w:r w:rsidDel="00000000" w:rsidR="00000000" w:rsidRPr="00000000">
              <w:rPr>
                <w:b w:val="1"/>
                <w:sz w:val="18"/>
                <w:szCs w:val="18"/>
                <w:rtl w:val="0"/>
              </w:rPr>
              <w:t xml:space="preserve">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2024, these documents will be available on reasonable notice by application to:</w:t>
            </w:r>
          </w:p>
          <w:p w:rsidR="00000000" w:rsidDel="00000000" w:rsidP="00000000" w:rsidRDefault="00000000" w:rsidRPr="00000000" w14:paraId="0000000E">
            <w:pPr>
              <w:spacing w:after="0" w:line="240" w:lineRule="auto"/>
              <w:rPr>
                <w:b w:val="1"/>
                <w:sz w:val="18"/>
                <w:szCs w:val="18"/>
              </w:rPr>
            </w:pPr>
            <w:r w:rsidDel="00000000" w:rsidR="00000000" w:rsidRPr="00000000">
              <w:rPr>
                <w:rtl w:val="0"/>
              </w:rPr>
            </w:r>
          </w:p>
          <w:p w:rsidR="00000000" w:rsidDel="00000000" w:rsidP="00000000" w:rsidRDefault="00000000" w:rsidRPr="00000000" w14:paraId="0000000F">
            <w:pPr>
              <w:tabs>
                <w:tab w:val="left" w:leader="none" w:pos="284"/>
                <w:tab w:val="left" w:leader="none" w:pos="709"/>
              </w:tabs>
              <w:spacing w:after="0" w:line="240" w:lineRule="auto"/>
              <w:ind w:left="360" w:firstLine="0"/>
              <w:rPr>
                <w:sz w:val="18"/>
                <w:szCs w:val="18"/>
              </w:rPr>
            </w:pPr>
            <w:r w:rsidDel="00000000" w:rsidR="00000000" w:rsidRPr="00000000">
              <w:rPr>
                <w:sz w:val="18"/>
                <w:szCs w:val="18"/>
                <w:rtl w:val="0"/>
              </w:rPr>
              <w:t xml:space="preserve"> </w:t>
              <w:tab/>
              <w:t xml:space="preserve">Laura Foulkes (Clerk) clerk@childokeford.org</w:t>
            </w:r>
          </w:p>
          <w:p w:rsidR="00000000" w:rsidDel="00000000" w:rsidP="00000000" w:rsidRDefault="00000000" w:rsidRPr="00000000" w14:paraId="00000010">
            <w:pPr>
              <w:tabs>
                <w:tab w:val="left" w:leader="none" w:pos="284"/>
                <w:tab w:val="left" w:leader="none" w:pos="709"/>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11">
            <w:pPr>
              <w:tabs>
                <w:tab w:val="left" w:leader="none" w:pos="284"/>
                <w:tab w:val="left" w:leader="none" w:pos="709"/>
              </w:tabs>
              <w:spacing w:after="0" w:line="240" w:lineRule="auto"/>
              <w:ind w:left="360" w:firstLine="0"/>
              <w:rPr>
                <w:sz w:val="18"/>
                <w:szCs w:val="18"/>
              </w:rPr>
            </w:pPr>
            <w:r w:rsidDel="00000000" w:rsidR="00000000" w:rsidRPr="00000000">
              <w:rPr>
                <w:sz w:val="18"/>
                <w:szCs w:val="18"/>
                <w:rtl w:val="0"/>
              </w:rPr>
              <w:tab/>
              <w:t xml:space="preserve">Accounts will be available to view by appointment only at the home of Cllr. R Smith.</w:t>
            </w:r>
          </w:p>
          <w:p w:rsidR="00000000" w:rsidDel="00000000" w:rsidP="00000000" w:rsidRDefault="00000000" w:rsidRPr="00000000" w14:paraId="00000012">
            <w:pPr>
              <w:tabs>
                <w:tab w:val="left" w:leader="none" w:pos="284"/>
                <w:tab w:val="left" w:leader="none" w:pos="709"/>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13">
            <w:pPr>
              <w:tabs>
                <w:tab w:val="left" w:leader="none" w:pos="284"/>
                <w:tab w:val="left" w:leader="none" w:pos="709"/>
              </w:tabs>
              <w:spacing w:after="0" w:line="240" w:lineRule="auto"/>
              <w:ind w:left="360" w:firstLine="0"/>
              <w:rPr>
                <w:sz w:val="18"/>
                <w:szCs w:val="18"/>
              </w:rPr>
            </w:pPr>
            <w:r w:rsidDel="00000000" w:rsidR="00000000" w:rsidRPr="00000000">
              <w:rPr>
                <w:sz w:val="18"/>
                <w:szCs w:val="18"/>
                <w:rtl w:val="0"/>
              </w:rPr>
              <w:t xml:space="preserve">commencing on (c) </w:t>
            </w:r>
            <w:r w:rsidDel="00000000" w:rsidR="00000000" w:rsidRPr="00000000">
              <w:rPr>
                <w:b w:val="1"/>
                <w:sz w:val="18"/>
                <w:szCs w:val="18"/>
                <w:rtl w:val="0"/>
              </w:rPr>
              <w:t xml:space="preserve">Monday 1</w:t>
            </w:r>
            <w:r w:rsidDel="00000000" w:rsidR="00000000" w:rsidRPr="00000000">
              <w:rPr>
                <w:b w:val="1"/>
                <w:sz w:val="18"/>
                <w:szCs w:val="18"/>
                <w:vertAlign w:val="superscript"/>
                <w:rtl w:val="0"/>
              </w:rPr>
              <w:t xml:space="preserve">st</w:t>
            </w:r>
            <w:r w:rsidDel="00000000" w:rsidR="00000000" w:rsidRPr="00000000">
              <w:rPr>
                <w:b w:val="1"/>
                <w:sz w:val="18"/>
                <w:szCs w:val="18"/>
                <w:rtl w:val="0"/>
              </w:rPr>
              <w:t xml:space="preserve"> July 2024</w:t>
            </w:r>
            <w:r w:rsidDel="00000000" w:rsidR="00000000" w:rsidRPr="00000000">
              <w:rPr>
                <w:rtl w:val="0"/>
              </w:rPr>
            </w:r>
          </w:p>
          <w:p w:rsidR="00000000" w:rsidDel="00000000" w:rsidP="00000000" w:rsidRDefault="00000000" w:rsidRPr="00000000" w14:paraId="00000014">
            <w:pPr>
              <w:tabs>
                <w:tab w:val="left" w:leader="none" w:pos="284"/>
                <w:tab w:val="left" w:leader="none" w:pos="709"/>
              </w:tabs>
              <w:spacing w:after="120" w:line="240" w:lineRule="auto"/>
              <w:rPr>
                <w:sz w:val="18"/>
                <w:szCs w:val="18"/>
              </w:rPr>
            </w:pPr>
            <w:r w:rsidDel="00000000" w:rsidR="00000000" w:rsidRPr="00000000">
              <w:rPr>
                <w:rtl w:val="0"/>
              </w:rPr>
            </w:r>
          </w:p>
          <w:p w:rsidR="00000000" w:rsidDel="00000000" w:rsidP="00000000" w:rsidRDefault="00000000" w:rsidRPr="00000000" w14:paraId="00000015">
            <w:pPr>
              <w:tabs>
                <w:tab w:val="left" w:leader="none" w:pos="284"/>
                <w:tab w:val="left" w:leader="none" w:pos="709"/>
              </w:tabs>
              <w:spacing w:after="0" w:line="240" w:lineRule="auto"/>
              <w:ind w:left="360" w:firstLine="0"/>
              <w:rPr>
                <w:sz w:val="18"/>
                <w:szCs w:val="18"/>
              </w:rPr>
            </w:pPr>
            <w:r w:rsidDel="00000000" w:rsidR="00000000" w:rsidRPr="00000000">
              <w:rPr>
                <w:sz w:val="18"/>
                <w:szCs w:val="18"/>
                <w:rtl w:val="0"/>
              </w:rPr>
              <w:t xml:space="preserve">and ending on (d)  </w:t>
            </w:r>
            <w:r w:rsidDel="00000000" w:rsidR="00000000" w:rsidRPr="00000000">
              <w:rPr>
                <w:b w:val="1"/>
                <w:sz w:val="18"/>
                <w:szCs w:val="18"/>
                <w:rtl w:val="0"/>
              </w:rPr>
              <w:t xml:space="preserve">Monday 12</w:t>
            </w:r>
            <w:r w:rsidDel="00000000" w:rsidR="00000000" w:rsidRPr="00000000">
              <w:rPr>
                <w:b w:val="1"/>
                <w:sz w:val="18"/>
                <w:szCs w:val="18"/>
                <w:vertAlign w:val="superscript"/>
                <w:rtl w:val="0"/>
              </w:rPr>
              <w:t xml:space="preserve">th</w:t>
            </w:r>
            <w:r w:rsidDel="00000000" w:rsidR="00000000" w:rsidRPr="00000000">
              <w:rPr>
                <w:b w:val="1"/>
                <w:sz w:val="18"/>
                <w:szCs w:val="18"/>
                <w:rtl w:val="0"/>
              </w:rPr>
              <w:t xml:space="preserve"> August 2024</w:t>
            </w:r>
            <w:r w:rsidDel="00000000" w:rsidR="00000000" w:rsidRPr="00000000">
              <w:rPr>
                <w:rtl w:val="0"/>
              </w:rPr>
            </w:r>
          </w:p>
          <w:p w:rsidR="00000000" w:rsidDel="00000000" w:rsidP="00000000" w:rsidRDefault="00000000" w:rsidRPr="00000000" w14:paraId="00000016">
            <w:pPr>
              <w:tabs>
                <w:tab w:val="left" w:leader="none" w:pos="284"/>
                <w:tab w:val="left" w:leader="none" w:pos="709"/>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17">
            <w:pPr>
              <w:spacing w:after="0" w:line="240" w:lineRule="auto"/>
              <w:rPr>
                <w:b w:val="1"/>
                <w:sz w:val="18"/>
                <w:szCs w:val="18"/>
              </w:rPr>
            </w:pPr>
            <w:r w:rsidDel="00000000" w:rsidR="00000000" w:rsidRPr="00000000">
              <w:rPr>
                <w:b w:val="1"/>
                <w:sz w:val="18"/>
                <w:szCs w:val="18"/>
                <w:rtl w:val="0"/>
              </w:rPr>
              <w:t xml:space="preserve">3. Local government electors and their representatives also have:</w:t>
            </w:r>
          </w:p>
          <w:p w:rsidR="00000000" w:rsidDel="00000000" w:rsidP="00000000" w:rsidRDefault="00000000" w:rsidRPr="00000000" w14:paraId="00000018">
            <w:pPr>
              <w:spacing w:after="0" w:line="240" w:lineRule="auto"/>
              <w:rPr>
                <w:b w:val="1"/>
                <w:sz w:val="18"/>
                <w:szCs w:val="18"/>
              </w:rPr>
            </w:pPr>
            <w:r w:rsidDel="00000000" w:rsidR="00000000" w:rsidRPr="00000000">
              <w:rPr>
                <w:rtl w:val="0"/>
              </w:rPr>
            </w:r>
          </w:p>
          <w:p w:rsidR="00000000" w:rsidDel="00000000" w:rsidP="00000000" w:rsidRDefault="00000000" w:rsidRPr="00000000" w14:paraId="00000019">
            <w:pPr>
              <w:numPr>
                <w:ilvl w:val="0"/>
                <w:numId w:val="1"/>
              </w:numPr>
              <w:spacing w:after="240" w:line="240" w:lineRule="auto"/>
              <w:ind w:left="714" w:hanging="357"/>
              <w:rPr>
                <w:sz w:val="18"/>
                <w:szCs w:val="18"/>
              </w:rPr>
            </w:pPr>
            <w:r w:rsidDel="00000000" w:rsidR="00000000" w:rsidRPr="00000000">
              <w:rPr>
                <w:sz w:val="18"/>
                <w:szCs w:val="18"/>
                <w:rtl w:val="0"/>
              </w:rPr>
              <w:t xml:space="preserve">The opportunity to question the appointed auditor about the accounting records; and</w:t>
            </w:r>
          </w:p>
          <w:p w:rsidR="00000000" w:rsidDel="00000000" w:rsidP="00000000" w:rsidRDefault="00000000" w:rsidRPr="00000000" w14:paraId="0000001A">
            <w:pPr>
              <w:numPr>
                <w:ilvl w:val="0"/>
                <w:numId w:val="1"/>
              </w:numPr>
              <w:spacing w:after="0" w:line="240" w:lineRule="auto"/>
              <w:ind w:left="720" w:hanging="360"/>
              <w:rPr>
                <w:sz w:val="18"/>
                <w:szCs w:val="18"/>
              </w:rPr>
            </w:pPr>
            <w:r w:rsidDel="00000000" w:rsidR="00000000" w:rsidRPr="00000000">
              <w:rPr>
                <w:sz w:val="18"/>
                <w:szCs w:val="18"/>
                <w:rtl w:val="0"/>
              </w:rPr>
              <w:t xml:space="preserve">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rsidR="00000000" w:rsidDel="00000000" w:rsidP="00000000" w:rsidRDefault="00000000" w:rsidRPr="00000000" w14:paraId="0000001B">
            <w:pPr>
              <w:spacing w:after="0" w:line="240" w:lineRule="auto"/>
              <w:ind w:left="720" w:firstLine="0"/>
              <w:rPr>
                <w:sz w:val="18"/>
                <w:szCs w:val="18"/>
              </w:rPr>
            </w:pPr>
            <w:r w:rsidDel="00000000" w:rsidR="00000000" w:rsidRPr="00000000">
              <w:rPr>
                <w:rtl w:val="0"/>
              </w:rPr>
            </w:r>
          </w:p>
          <w:p w:rsidR="00000000" w:rsidDel="00000000" w:rsidP="00000000" w:rsidRDefault="00000000" w:rsidRPr="00000000" w14:paraId="0000001C">
            <w:pPr>
              <w:spacing w:after="0" w:line="240" w:lineRule="auto"/>
              <w:ind w:left="360" w:firstLine="0"/>
              <w:rPr>
                <w:sz w:val="18"/>
                <w:szCs w:val="18"/>
              </w:rPr>
            </w:pPr>
            <w:r w:rsidDel="00000000" w:rsidR="00000000" w:rsidRPr="00000000">
              <w:rPr>
                <w:sz w:val="18"/>
                <w:szCs w:val="18"/>
                <w:rtl w:val="0"/>
              </w:rPr>
              <w:t xml:space="preserve">The appointed auditor can be contacted at the address in paragraph 4 below for this purpose between the above dates only.</w:t>
            </w:r>
          </w:p>
          <w:p w:rsidR="00000000" w:rsidDel="00000000" w:rsidP="00000000" w:rsidRDefault="00000000" w:rsidRPr="00000000" w14:paraId="0000001D">
            <w:pPr>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1E">
            <w:pPr>
              <w:spacing w:after="0" w:line="240" w:lineRule="auto"/>
              <w:rPr>
                <w:sz w:val="18"/>
                <w:szCs w:val="18"/>
              </w:rPr>
            </w:pPr>
            <w:r w:rsidDel="00000000" w:rsidR="00000000" w:rsidRPr="00000000">
              <w:rPr>
                <w:b w:val="1"/>
                <w:sz w:val="18"/>
                <w:szCs w:val="18"/>
                <w:rtl w:val="0"/>
              </w:rPr>
              <w:t xml:space="preserve">4. The smaller authority’s AGAR is only subject to review by the appointed auditor if questions or objections raised under the Local Audit and Accountability Act 2014 lead to the involvement of the auditor.  The appointed auditor is:</w:t>
            </w:r>
            <w:r w:rsidDel="00000000" w:rsidR="00000000" w:rsidRPr="00000000">
              <w:rPr>
                <w:rtl w:val="0"/>
              </w:rPr>
            </w:r>
          </w:p>
          <w:p w:rsidR="00000000" w:rsidDel="00000000" w:rsidP="00000000" w:rsidRDefault="00000000" w:rsidRPr="00000000" w14:paraId="0000001F">
            <w:pPr>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20">
            <w:pPr>
              <w:tabs>
                <w:tab w:val="left" w:leader="none" w:pos="1393"/>
              </w:tabs>
              <w:spacing w:after="0" w:line="240" w:lineRule="auto"/>
              <w:ind w:left="360" w:firstLine="0"/>
              <w:rPr>
                <w:b w:val="1"/>
                <w:sz w:val="18"/>
                <w:szCs w:val="18"/>
              </w:rPr>
            </w:pPr>
            <w:r w:rsidDel="00000000" w:rsidR="00000000" w:rsidRPr="00000000">
              <w:rPr>
                <w:b w:val="1"/>
                <w:sz w:val="18"/>
                <w:szCs w:val="18"/>
                <w:rtl w:val="0"/>
              </w:rPr>
              <w:t xml:space="preserve">BDO LLP </w:t>
            </w:r>
          </w:p>
          <w:p w:rsidR="00000000" w:rsidDel="00000000" w:rsidP="00000000" w:rsidRDefault="00000000" w:rsidRPr="00000000" w14:paraId="00000021">
            <w:pPr>
              <w:tabs>
                <w:tab w:val="left" w:leader="none" w:pos="1393"/>
              </w:tabs>
              <w:spacing w:after="0" w:line="240" w:lineRule="auto"/>
              <w:ind w:left="360" w:firstLine="0"/>
              <w:rPr>
                <w:b w:val="1"/>
                <w:sz w:val="18"/>
                <w:szCs w:val="18"/>
              </w:rPr>
            </w:pPr>
            <w:r w:rsidDel="00000000" w:rsidR="00000000" w:rsidRPr="00000000">
              <w:rPr>
                <w:b w:val="1"/>
                <w:sz w:val="18"/>
                <w:szCs w:val="18"/>
                <w:rtl w:val="0"/>
              </w:rPr>
              <w:t xml:space="preserve">Arcadia House </w:t>
            </w:r>
          </w:p>
          <w:p w:rsidR="00000000" w:rsidDel="00000000" w:rsidP="00000000" w:rsidRDefault="00000000" w:rsidRPr="00000000" w14:paraId="00000022">
            <w:pPr>
              <w:tabs>
                <w:tab w:val="left" w:leader="none" w:pos="1393"/>
              </w:tabs>
              <w:spacing w:after="0" w:line="240" w:lineRule="auto"/>
              <w:ind w:left="360" w:firstLine="0"/>
              <w:rPr>
                <w:b w:val="1"/>
                <w:sz w:val="18"/>
                <w:szCs w:val="18"/>
              </w:rPr>
            </w:pPr>
            <w:r w:rsidDel="00000000" w:rsidR="00000000" w:rsidRPr="00000000">
              <w:rPr>
                <w:b w:val="1"/>
                <w:sz w:val="18"/>
                <w:szCs w:val="18"/>
                <w:rtl w:val="0"/>
              </w:rPr>
              <w:t xml:space="preserve">Maritime Walk - Ocean Village </w:t>
            </w:r>
          </w:p>
          <w:p w:rsidR="00000000" w:rsidDel="00000000" w:rsidP="00000000" w:rsidRDefault="00000000" w:rsidRPr="00000000" w14:paraId="00000023">
            <w:pPr>
              <w:tabs>
                <w:tab w:val="left" w:leader="none" w:pos="1393"/>
              </w:tabs>
              <w:spacing w:after="0" w:line="240" w:lineRule="auto"/>
              <w:ind w:left="360" w:firstLine="0"/>
              <w:rPr>
                <w:b w:val="1"/>
                <w:sz w:val="18"/>
                <w:szCs w:val="18"/>
              </w:rPr>
            </w:pPr>
            <w:r w:rsidDel="00000000" w:rsidR="00000000" w:rsidRPr="00000000">
              <w:rPr>
                <w:b w:val="1"/>
                <w:sz w:val="18"/>
                <w:szCs w:val="18"/>
                <w:rtl w:val="0"/>
              </w:rPr>
              <w:t xml:space="preserve">Southampton SO14 3TL </w:t>
            </w:r>
          </w:p>
          <w:p w:rsidR="00000000" w:rsidDel="00000000" w:rsidP="00000000" w:rsidRDefault="00000000" w:rsidRPr="00000000" w14:paraId="00000024">
            <w:pPr>
              <w:tabs>
                <w:tab w:val="left" w:leader="none" w:pos="1393"/>
              </w:tabs>
              <w:spacing w:after="0" w:line="240" w:lineRule="auto"/>
              <w:ind w:left="360" w:firstLine="0"/>
              <w:rPr>
                <w:color w:val="000000"/>
                <w:sz w:val="18"/>
                <w:szCs w:val="18"/>
              </w:rPr>
            </w:pPr>
            <w:r w:rsidDel="00000000" w:rsidR="00000000" w:rsidRPr="00000000">
              <w:rPr>
                <w:rtl w:val="0"/>
              </w:rPr>
            </w:r>
          </w:p>
          <w:p w:rsidR="00000000" w:rsidDel="00000000" w:rsidP="00000000" w:rsidRDefault="00000000" w:rsidRPr="00000000" w14:paraId="00000025">
            <w:pPr>
              <w:spacing w:after="0" w:line="240" w:lineRule="auto"/>
              <w:jc w:val="left"/>
              <w:rPr>
                <w:sz w:val="32"/>
                <w:szCs w:val="32"/>
              </w:rPr>
            </w:pPr>
            <w:r w:rsidDel="00000000" w:rsidR="00000000" w:rsidRPr="00000000">
              <w:rPr>
                <w:b w:val="1"/>
                <w:sz w:val="18"/>
                <w:szCs w:val="18"/>
                <w:rtl w:val="0"/>
              </w:rPr>
              <w:t xml:space="preserve">5. This announcement is made by Laura Foulkes</w:t>
            </w:r>
            <w:r w:rsidDel="00000000" w:rsidR="00000000" w:rsidRPr="00000000">
              <w:rPr>
                <w:rFonts w:ascii="Bad Script" w:cs="Bad Script" w:eastAsia="Bad Script" w:hAnsi="Bad Script"/>
                <w:b w:val="1"/>
                <w:sz w:val="32"/>
                <w:szCs w:val="32"/>
                <w:rtl w:val="0"/>
              </w:rPr>
              <w:t xml:space="preserve"> </w:t>
            </w:r>
            <w:r w:rsidDel="00000000" w:rsidR="00000000" w:rsidRPr="00000000">
              <w:rPr>
                <w:b w:val="1"/>
                <w:sz w:val="32"/>
                <w:szCs w:val="32"/>
                <w:rtl w:val="0"/>
              </w:rPr>
              <w:t xml:space="preserve"> </w:t>
            </w:r>
            <w:r w:rsidDel="00000000" w:rsidR="00000000" w:rsidRPr="00000000">
              <w:rPr>
                <w:b w:val="1"/>
                <w:sz w:val="16"/>
                <w:szCs w:val="16"/>
                <w:rtl w:val="0"/>
              </w:rPr>
              <w:t xml:space="preserve">Clerk to Child Okeford Parish Council</w:t>
            </w:r>
            <w:r w:rsidDel="00000000" w:rsidR="00000000" w:rsidRPr="00000000">
              <w:rPr>
                <w:rtl w:val="0"/>
              </w:rPr>
            </w:r>
          </w:p>
          <w:p w:rsidR="00000000" w:rsidDel="00000000" w:rsidP="00000000" w:rsidRDefault="00000000" w:rsidRPr="00000000" w14:paraId="00000026">
            <w:pPr>
              <w:spacing w:after="0" w:line="240" w:lineRule="auto"/>
              <w:rPr>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7">
            <w:pPr>
              <w:spacing w:after="0" w:line="240" w:lineRule="auto"/>
              <w:rPr>
                <w:b w:val="1"/>
                <w:sz w:val="18"/>
                <w:szCs w:val="18"/>
              </w:rPr>
            </w:pPr>
            <w:r w:rsidDel="00000000" w:rsidR="00000000" w:rsidRPr="00000000">
              <w:rPr>
                <w:rtl w:val="0"/>
              </w:rPr>
            </w:r>
          </w:p>
        </w:tc>
      </w:tr>
    </w:tbl>
    <w:p w:rsidR="00000000" w:rsidDel="00000000" w:rsidP="00000000" w:rsidRDefault="00000000" w:rsidRPr="00000000" w14:paraId="00000028">
      <w:pPr>
        <w:jc w:val="left"/>
        <w:rPr/>
      </w:pPr>
      <w:r w:rsidDel="00000000" w:rsidR="00000000" w:rsidRPr="00000000">
        <w:rPr>
          <w:rtl w:val="0"/>
        </w:rPr>
      </w:r>
    </w:p>
    <w:p w:rsidR="00000000" w:rsidDel="00000000" w:rsidP="00000000" w:rsidRDefault="00000000" w:rsidRPr="00000000" w14:paraId="00000029">
      <w:pPr>
        <w:spacing w:after="0" w:line="240" w:lineRule="auto"/>
        <w:jc w:val="center"/>
        <w:rPr>
          <w:b w:val="1"/>
          <w:sz w:val="20"/>
          <w:szCs w:val="20"/>
        </w:rPr>
      </w:pPr>
      <w:r w:rsidDel="00000000" w:rsidR="00000000" w:rsidRPr="00000000">
        <w:rPr>
          <w:b w:val="1"/>
          <w:sz w:val="20"/>
          <w:szCs w:val="20"/>
          <w:rtl w:val="0"/>
        </w:rPr>
        <w:t xml:space="preserve">LOCAL AUTHORITY ACCOUNTS: A SUMMARY OF YOUR RIGHTS</w:t>
      </w:r>
    </w:p>
    <w:p w:rsidR="00000000" w:rsidDel="00000000" w:rsidP="00000000" w:rsidRDefault="00000000" w:rsidRPr="00000000" w14:paraId="0000002A">
      <w:pPr>
        <w:spacing w:after="0" w:line="240" w:lineRule="auto"/>
        <w:jc w:val="center"/>
        <w:rPr>
          <w:b w:val="1"/>
          <w:sz w:val="20"/>
          <w:szCs w:val="20"/>
        </w:rPr>
      </w:pPr>
      <w:r w:rsidDel="00000000" w:rsidR="00000000" w:rsidRPr="00000000">
        <w:rPr>
          <w:rtl w:val="0"/>
        </w:rPr>
      </w:r>
    </w:p>
    <w:p w:rsidR="00000000" w:rsidDel="00000000" w:rsidP="00000000" w:rsidRDefault="00000000" w:rsidRPr="00000000" w14:paraId="0000002B">
      <w:pPr>
        <w:spacing w:after="0" w:line="240" w:lineRule="auto"/>
        <w:rPr>
          <w:b w:val="1"/>
          <w:sz w:val="20"/>
          <w:szCs w:val="20"/>
        </w:rPr>
      </w:pPr>
      <w:r w:rsidDel="00000000" w:rsidR="00000000" w:rsidRPr="00000000">
        <w:rPr>
          <w:b w:val="1"/>
          <w:sz w:val="20"/>
          <w:szCs w:val="20"/>
          <w:rtl w:val="0"/>
        </w:rPr>
        <w:t xml:space="preserve">Please note that this summary applies to all relevant smaller authorities, including local councils, internal drainage boards and ‘other’ smaller authorities.</w:t>
      </w:r>
    </w:p>
    <w:p w:rsidR="00000000" w:rsidDel="00000000" w:rsidP="00000000" w:rsidRDefault="00000000" w:rsidRPr="00000000" w14:paraId="0000002C">
      <w:pPr>
        <w:spacing w:after="0" w:line="240" w:lineRule="auto"/>
        <w:jc w:val="left"/>
        <w:rPr>
          <w:b w:val="1"/>
          <w:sz w:val="20"/>
          <w:szCs w:val="20"/>
        </w:rPr>
      </w:pPr>
      <w:r w:rsidDel="00000000" w:rsidR="00000000" w:rsidRPr="00000000">
        <w:rPr>
          <w:rtl w:val="0"/>
        </w:rPr>
      </w:r>
    </w:p>
    <w:p w:rsidR="00000000" w:rsidDel="00000000" w:rsidP="00000000" w:rsidRDefault="00000000" w:rsidRPr="00000000" w14:paraId="0000002D">
      <w:pPr>
        <w:spacing w:after="0" w:line="240" w:lineRule="auto"/>
        <w:jc w:val="left"/>
        <w:rPr>
          <w:b w:val="1"/>
          <w:sz w:val="20"/>
          <w:szCs w:val="20"/>
        </w:rPr>
      </w:pPr>
      <w:r w:rsidDel="00000000" w:rsidR="00000000" w:rsidRPr="00000000">
        <w:rPr>
          <w:b w:val="1"/>
          <w:sz w:val="20"/>
          <w:szCs w:val="20"/>
          <w:rtl w:val="0"/>
        </w:rPr>
        <w:t xml:space="preserve">The basic position</w:t>
      </w:r>
    </w:p>
    <w:p w:rsidR="00000000" w:rsidDel="00000000" w:rsidP="00000000" w:rsidRDefault="00000000" w:rsidRPr="00000000" w14:paraId="0000002E">
      <w:pPr>
        <w:spacing w:after="0" w:line="240" w:lineRule="auto"/>
        <w:jc w:val="left"/>
        <w:rPr>
          <w:sz w:val="20"/>
          <w:szCs w:val="20"/>
        </w:rPr>
      </w:pPr>
      <w:r w:rsidDel="00000000" w:rsidR="00000000" w:rsidRPr="00000000">
        <w:rPr>
          <w:rtl w:val="0"/>
        </w:rPr>
      </w:r>
    </w:p>
    <w:p w:rsidR="00000000" w:rsidDel="00000000" w:rsidP="00000000" w:rsidRDefault="00000000" w:rsidRPr="00000000" w14:paraId="0000002F">
      <w:pPr>
        <w:spacing w:line="240" w:lineRule="auto"/>
        <w:rPr>
          <w:sz w:val="20"/>
          <w:szCs w:val="20"/>
        </w:rPr>
      </w:pPr>
      <w:r w:rsidDel="00000000" w:rsidR="00000000" w:rsidRPr="00000000">
        <w:rPr>
          <w:sz w:val="20"/>
          <w:szCs w:val="20"/>
          <w:rtl w:val="0"/>
        </w:rPr>
        <w:t xml:space="preserve">The </w:t>
      </w:r>
      <w:hyperlink r:id="rId7">
        <w:r w:rsidDel="00000000" w:rsidR="00000000" w:rsidRPr="00000000">
          <w:rPr>
            <w:color w:val="0563c1"/>
            <w:sz w:val="20"/>
            <w:szCs w:val="20"/>
            <w:u w:val="single"/>
            <w:rtl w:val="0"/>
          </w:rPr>
          <w:t xml:space="preserve">Local Audit and Accountability Act 2014</w:t>
        </w:r>
      </w:hyperlink>
      <w:r w:rsidDel="00000000" w:rsidR="00000000" w:rsidRPr="00000000">
        <w:rPr>
          <w:sz w:val="20"/>
          <w:szCs w:val="20"/>
          <w:rtl w:val="0"/>
        </w:rPr>
        <w:t xml:space="preserve"> (the Act) governs the work of auditors appointed to smaller authorities. This summary explains the provisions contained in Sections 26 and 27 of the Act. The Act and the </w:t>
      </w:r>
      <w:hyperlink r:id="rId8">
        <w:r w:rsidDel="00000000" w:rsidR="00000000" w:rsidRPr="00000000">
          <w:rPr>
            <w:color w:val="0563c1"/>
            <w:sz w:val="20"/>
            <w:szCs w:val="20"/>
            <w:u w:val="single"/>
            <w:rtl w:val="0"/>
          </w:rPr>
          <w:t xml:space="preserve">Accounts and Audit Regulations 2015</w:t>
        </w:r>
      </w:hyperlink>
      <w:r w:rsidDel="00000000" w:rsidR="00000000" w:rsidRPr="00000000">
        <w:rPr>
          <w:sz w:val="20"/>
          <w:szCs w:val="20"/>
          <w:rtl w:val="0"/>
        </w:rPr>
        <w:t xml:space="preserve"> also cover the duties, responsibilities and rights of smaller authorities, other organisations and the public concerning the accounts being audited. </w:t>
      </w:r>
    </w:p>
    <w:p w:rsidR="00000000" w:rsidDel="00000000" w:rsidP="00000000" w:rsidRDefault="00000000" w:rsidRPr="00000000" w14:paraId="00000030">
      <w:pPr>
        <w:spacing w:line="240" w:lineRule="auto"/>
        <w:rPr>
          <w:sz w:val="20"/>
          <w:szCs w:val="20"/>
        </w:rPr>
      </w:pPr>
      <w:r w:rsidDel="00000000" w:rsidR="00000000" w:rsidRPr="00000000">
        <w:rPr>
          <w:sz w:val="20"/>
          <w:szCs w:val="20"/>
          <w:rtl w:val="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rsidR="00000000" w:rsidDel="00000000" w:rsidP="00000000" w:rsidRDefault="00000000" w:rsidRPr="00000000" w14:paraId="00000031">
      <w:pPr>
        <w:spacing w:after="0" w:line="240" w:lineRule="auto"/>
        <w:rPr>
          <w:sz w:val="20"/>
          <w:szCs w:val="20"/>
        </w:rPr>
      </w:pPr>
      <w:r w:rsidDel="00000000" w:rsidR="00000000" w:rsidRPr="00000000">
        <w:rPr>
          <w:b w:val="1"/>
          <w:sz w:val="20"/>
          <w:szCs w:val="20"/>
          <w:rtl w:val="0"/>
        </w:rPr>
        <w:t xml:space="preserve">The right to inspect the accounting records</w:t>
      </w:r>
      <w:r w:rsidDel="00000000" w:rsidR="00000000" w:rsidRPr="00000000">
        <w:rPr>
          <w:rtl w:val="0"/>
        </w:rPr>
      </w:r>
    </w:p>
    <w:p w:rsidR="00000000" w:rsidDel="00000000" w:rsidP="00000000" w:rsidRDefault="00000000" w:rsidRPr="00000000" w14:paraId="00000032">
      <w:pPr>
        <w:spacing w:after="0" w:line="240" w:lineRule="auto"/>
        <w:rPr>
          <w:sz w:val="20"/>
          <w:szCs w:val="20"/>
        </w:rPr>
      </w:pPr>
      <w:r w:rsidDel="00000000" w:rsidR="00000000" w:rsidRPr="00000000">
        <w:rPr>
          <w:rtl w:val="0"/>
        </w:rPr>
      </w:r>
    </w:p>
    <w:p w:rsidR="00000000" w:rsidDel="00000000" w:rsidP="00000000" w:rsidRDefault="00000000" w:rsidRPr="00000000" w14:paraId="00000033">
      <w:pPr>
        <w:spacing w:after="0" w:line="240" w:lineRule="auto"/>
        <w:rPr>
          <w:sz w:val="20"/>
          <w:szCs w:val="20"/>
        </w:rPr>
      </w:pPr>
      <w:r w:rsidDel="00000000" w:rsidR="00000000" w:rsidRPr="00000000">
        <w:rPr>
          <w:sz w:val="20"/>
          <w:szCs w:val="20"/>
          <w:rtl w:val="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000000" w:rsidDel="00000000" w:rsidP="00000000" w:rsidRDefault="00000000" w:rsidRPr="00000000" w14:paraId="00000034">
      <w:pPr>
        <w:spacing w:after="0" w:line="240" w:lineRule="auto"/>
        <w:rPr>
          <w:sz w:val="20"/>
          <w:szCs w:val="20"/>
        </w:rPr>
      </w:pPr>
      <w:r w:rsidDel="00000000" w:rsidR="00000000" w:rsidRPr="00000000">
        <w:rPr>
          <w:rtl w:val="0"/>
        </w:rPr>
      </w:r>
    </w:p>
    <w:p w:rsidR="00000000" w:rsidDel="00000000" w:rsidP="00000000" w:rsidRDefault="00000000" w:rsidRPr="00000000" w14:paraId="00000035">
      <w:pPr>
        <w:spacing w:after="0" w:line="240" w:lineRule="auto"/>
        <w:rPr>
          <w:sz w:val="20"/>
          <w:szCs w:val="20"/>
        </w:rPr>
      </w:pPr>
      <w:r w:rsidDel="00000000" w:rsidR="00000000" w:rsidRPr="00000000">
        <w:rPr>
          <w:sz w:val="20"/>
          <w:szCs w:val="20"/>
          <w:rtl w:val="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1-14 July 2021 for 2020/21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rsidR="00000000" w:rsidDel="00000000" w:rsidP="00000000" w:rsidRDefault="00000000" w:rsidRPr="00000000" w14:paraId="00000036">
      <w:pPr>
        <w:spacing w:after="0" w:line="240" w:lineRule="auto"/>
        <w:rPr>
          <w:sz w:val="20"/>
          <w:szCs w:val="20"/>
        </w:rPr>
      </w:pPr>
      <w:r w:rsidDel="00000000" w:rsidR="00000000" w:rsidRPr="00000000">
        <w:rPr>
          <w:rtl w:val="0"/>
        </w:rPr>
      </w:r>
    </w:p>
    <w:p w:rsidR="00000000" w:rsidDel="00000000" w:rsidP="00000000" w:rsidRDefault="00000000" w:rsidRPr="00000000" w14:paraId="00000037">
      <w:pPr>
        <w:spacing w:after="0" w:line="240" w:lineRule="auto"/>
        <w:rPr>
          <w:b w:val="1"/>
          <w:sz w:val="20"/>
          <w:szCs w:val="20"/>
        </w:rPr>
      </w:pPr>
      <w:r w:rsidDel="00000000" w:rsidR="00000000" w:rsidRPr="00000000">
        <w:rPr>
          <w:b w:val="1"/>
          <w:sz w:val="20"/>
          <w:szCs w:val="20"/>
          <w:rtl w:val="0"/>
        </w:rPr>
        <w:t xml:space="preserve">The right to ask the auditor questions about the accounting records</w:t>
      </w:r>
    </w:p>
    <w:p w:rsidR="00000000" w:rsidDel="00000000" w:rsidP="00000000" w:rsidRDefault="00000000" w:rsidRPr="00000000" w14:paraId="00000038">
      <w:pPr>
        <w:spacing w:after="0" w:line="240" w:lineRule="auto"/>
        <w:rPr>
          <w:b w:val="1"/>
          <w:sz w:val="20"/>
          <w:szCs w:val="20"/>
        </w:rPr>
      </w:pPr>
      <w:r w:rsidDel="00000000" w:rsidR="00000000" w:rsidRPr="00000000">
        <w:rPr>
          <w:rtl w:val="0"/>
        </w:rPr>
      </w:r>
    </w:p>
    <w:p w:rsidR="00000000" w:rsidDel="00000000" w:rsidP="00000000" w:rsidRDefault="00000000" w:rsidRPr="00000000" w14:paraId="00000039">
      <w:pPr>
        <w:spacing w:line="240" w:lineRule="auto"/>
        <w:rPr>
          <w:sz w:val="20"/>
          <w:szCs w:val="20"/>
        </w:rPr>
      </w:pPr>
      <w:r w:rsidDel="00000000" w:rsidR="00000000" w:rsidRPr="00000000">
        <w:rPr>
          <w:b w:val="1"/>
          <w:sz w:val="20"/>
          <w:szCs w:val="20"/>
          <w:rtl w:val="0"/>
        </w:rPr>
        <w:t xml:space="preserve">You should first ask your smaller authority</w:t>
      </w:r>
      <w:r w:rsidDel="00000000" w:rsidR="00000000" w:rsidRPr="00000000">
        <w:rPr>
          <w:sz w:val="20"/>
          <w:szCs w:val="20"/>
          <w:rtl w:val="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rsidR="00000000" w:rsidDel="00000000" w:rsidP="00000000" w:rsidRDefault="00000000" w:rsidRPr="00000000" w14:paraId="0000003A">
      <w:pPr>
        <w:spacing w:line="240" w:lineRule="auto"/>
        <w:rPr>
          <w:sz w:val="20"/>
          <w:szCs w:val="20"/>
        </w:rPr>
      </w:pPr>
      <w:r w:rsidDel="00000000" w:rsidR="00000000" w:rsidRPr="00000000">
        <w:rPr>
          <w:sz w:val="20"/>
          <w:szCs w:val="20"/>
          <w:rtl w:val="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000000" w:rsidDel="00000000" w:rsidP="00000000" w:rsidRDefault="00000000" w:rsidRPr="00000000" w14:paraId="0000003B">
      <w:pPr>
        <w:spacing w:line="240" w:lineRule="auto"/>
        <w:rPr>
          <w:sz w:val="20"/>
          <w:szCs w:val="20"/>
        </w:rPr>
      </w:pPr>
      <w:r w:rsidDel="00000000" w:rsidR="00000000" w:rsidRPr="00000000">
        <w:rPr>
          <w:sz w:val="20"/>
          <w:szCs w:val="20"/>
          <w:rtl w:val="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rsidR="00000000" w:rsidDel="00000000" w:rsidP="00000000" w:rsidRDefault="00000000" w:rsidRPr="00000000" w14:paraId="0000003C">
      <w:pPr>
        <w:spacing w:line="240" w:lineRule="auto"/>
        <w:rPr>
          <w:sz w:val="20"/>
          <w:szCs w:val="20"/>
        </w:rPr>
      </w:pPr>
      <w:r w:rsidDel="00000000" w:rsidR="00000000" w:rsidRPr="00000000">
        <w:rPr>
          <w:sz w:val="20"/>
          <w:szCs w:val="20"/>
          <w:rtl w:val="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000000" w:rsidDel="00000000" w:rsidP="00000000" w:rsidRDefault="00000000" w:rsidRPr="00000000" w14:paraId="0000003D">
      <w:pPr>
        <w:spacing w:after="0" w:line="240" w:lineRule="auto"/>
        <w:rPr>
          <w:sz w:val="20"/>
          <w:szCs w:val="20"/>
        </w:rPr>
      </w:pPr>
      <w:r w:rsidDel="00000000" w:rsidR="00000000" w:rsidRPr="00000000">
        <w:rPr>
          <w:b w:val="1"/>
          <w:sz w:val="20"/>
          <w:szCs w:val="20"/>
          <w:rtl w:val="0"/>
        </w:rPr>
        <w:t xml:space="preserve">The right to make objections at audit</w:t>
      </w:r>
      <w:r w:rsidDel="00000000" w:rsidR="00000000" w:rsidRPr="00000000">
        <w:rPr>
          <w:rtl w:val="0"/>
        </w:rPr>
      </w:r>
    </w:p>
    <w:p w:rsidR="00000000" w:rsidDel="00000000" w:rsidP="00000000" w:rsidRDefault="00000000" w:rsidRPr="00000000" w14:paraId="0000003E">
      <w:pPr>
        <w:spacing w:after="0" w:line="240" w:lineRule="auto"/>
        <w:rPr>
          <w:sz w:val="20"/>
          <w:szCs w:val="20"/>
        </w:rPr>
      </w:pPr>
      <w:r w:rsidDel="00000000" w:rsidR="00000000" w:rsidRPr="00000000">
        <w:rPr>
          <w:rtl w:val="0"/>
        </w:rPr>
      </w:r>
    </w:p>
    <w:p w:rsidR="00000000" w:rsidDel="00000000" w:rsidP="00000000" w:rsidRDefault="00000000" w:rsidRPr="00000000" w14:paraId="0000003F">
      <w:pPr>
        <w:spacing w:after="0" w:line="240" w:lineRule="auto"/>
        <w:rPr>
          <w:sz w:val="20"/>
          <w:szCs w:val="20"/>
        </w:rPr>
      </w:pPr>
      <w:r w:rsidDel="00000000" w:rsidR="00000000" w:rsidRPr="00000000">
        <w:rPr>
          <w:sz w:val="20"/>
          <w:szCs w:val="20"/>
          <w:rtl w:val="0"/>
        </w:rPr>
        <w:t xml:space="preserve">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rsidR="00000000" w:rsidDel="00000000" w:rsidP="00000000" w:rsidRDefault="00000000" w:rsidRPr="00000000" w14:paraId="00000040">
      <w:pPr>
        <w:spacing w:after="0" w:line="240" w:lineRule="auto"/>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confirmation that you are an elector in the smaller authority’s area;</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why you are objecting to the accounts and the facts on which you rely;</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details of any item in the accounts that you think is unlawful; and</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details of any matter about which you think the external auditor should make a public interest report.</w:t>
      </w:r>
    </w:p>
    <w:p w:rsidR="00000000" w:rsidDel="00000000" w:rsidP="00000000" w:rsidRDefault="00000000" w:rsidRPr="00000000" w14:paraId="00000045">
      <w:pPr>
        <w:spacing w:after="0" w:line="240" w:lineRule="auto"/>
        <w:rPr>
          <w:sz w:val="20"/>
          <w:szCs w:val="20"/>
        </w:rPr>
      </w:pPr>
      <w:r w:rsidDel="00000000" w:rsidR="00000000" w:rsidRPr="00000000">
        <w:rPr>
          <w:rtl w:val="0"/>
        </w:rPr>
      </w:r>
    </w:p>
    <w:p w:rsidR="00000000" w:rsidDel="00000000" w:rsidP="00000000" w:rsidRDefault="00000000" w:rsidRPr="00000000" w14:paraId="00000046">
      <w:pPr>
        <w:spacing w:after="0" w:line="240" w:lineRule="auto"/>
        <w:rPr>
          <w:sz w:val="20"/>
          <w:szCs w:val="20"/>
        </w:rPr>
      </w:pPr>
      <w:r w:rsidDel="00000000" w:rsidR="00000000" w:rsidRPr="00000000">
        <w:rPr>
          <w:sz w:val="20"/>
          <w:szCs w:val="20"/>
          <w:rtl w:val="0"/>
        </w:rPr>
        <w:t xml:space="preserve">Other than it must be in writing, there is no set format for objecting. You can only ask the external auditor to act within the powers available under the </w:t>
      </w:r>
      <w:hyperlink r:id="rId9">
        <w:r w:rsidDel="00000000" w:rsidR="00000000" w:rsidRPr="00000000">
          <w:rPr>
            <w:color w:val="0563c1"/>
            <w:sz w:val="20"/>
            <w:szCs w:val="20"/>
            <w:u w:val="single"/>
            <w:rtl w:val="0"/>
          </w:rPr>
          <w:t xml:space="preserve">Local Audit and Accountability Act 2014</w:t>
        </w:r>
      </w:hyperlink>
      <w:r w:rsidDel="00000000" w:rsidR="00000000" w:rsidRPr="00000000">
        <w:rPr>
          <w:sz w:val="20"/>
          <w:szCs w:val="20"/>
          <w:rtl w:val="0"/>
        </w:rPr>
        <w:t xml:space="preserve">. </w:t>
      </w:r>
    </w:p>
    <w:p w:rsidR="00000000" w:rsidDel="00000000" w:rsidP="00000000" w:rsidRDefault="00000000" w:rsidRPr="00000000" w14:paraId="00000047">
      <w:pPr>
        <w:spacing w:after="0" w:line="240" w:lineRule="auto"/>
        <w:rPr>
          <w:sz w:val="20"/>
          <w:szCs w:val="20"/>
        </w:rPr>
      </w:pPr>
      <w:r w:rsidDel="00000000" w:rsidR="00000000" w:rsidRPr="00000000">
        <w:rPr>
          <w:rtl w:val="0"/>
        </w:rPr>
      </w:r>
    </w:p>
    <w:p w:rsidR="00000000" w:rsidDel="00000000" w:rsidP="00000000" w:rsidRDefault="00000000" w:rsidRPr="00000000" w14:paraId="00000048">
      <w:pPr>
        <w:spacing w:after="0" w:line="240" w:lineRule="auto"/>
        <w:rPr>
          <w:sz w:val="20"/>
          <w:szCs w:val="20"/>
        </w:rPr>
      </w:pPr>
      <w:r w:rsidDel="00000000" w:rsidR="00000000" w:rsidRPr="00000000">
        <w:rPr>
          <w:b w:val="1"/>
          <w:sz w:val="20"/>
          <w:szCs w:val="20"/>
          <w:rtl w:val="0"/>
        </w:rPr>
        <w:t xml:space="preserve">A final word</w:t>
      </w:r>
      <w:r w:rsidDel="00000000" w:rsidR="00000000" w:rsidRPr="00000000">
        <w:rPr>
          <w:rtl w:val="0"/>
        </w:rPr>
      </w:r>
    </w:p>
    <w:p w:rsidR="00000000" w:rsidDel="00000000" w:rsidP="00000000" w:rsidRDefault="00000000" w:rsidRPr="00000000" w14:paraId="00000049">
      <w:pPr>
        <w:spacing w:after="0" w:line="240" w:lineRule="auto"/>
        <w:rPr>
          <w:sz w:val="20"/>
          <w:szCs w:val="20"/>
        </w:rPr>
      </w:pPr>
      <w:r w:rsidDel="00000000" w:rsidR="00000000" w:rsidRPr="00000000">
        <w:rPr>
          <w:rtl w:val="0"/>
        </w:rPr>
      </w:r>
    </w:p>
    <w:p w:rsidR="00000000" w:rsidDel="00000000" w:rsidP="00000000" w:rsidRDefault="00000000" w:rsidRPr="00000000" w14:paraId="0000004A">
      <w:pPr>
        <w:spacing w:after="0" w:line="240" w:lineRule="auto"/>
        <w:rPr>
          <w:sz w:val="20"/>
          <w:szCs w:val="20"/>
        </w:rPr>
      </w:pPr>
      <w:r w:rsidDel="00000000" w:rsidR="00000000" w:rsidRPr="00000000">
        <w:rPr>
          <w:sz w:val="20"/>
          <w:szCs w:val="20"/>
          <w:rtl w:val="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000000" w:rsidDel="00000000" w:rsidP="00000000" w:rsidRDefault="00000000" w:rsidRPr="00000000" w14:paraId="0000004B">
      <w:pPr>
        <w:spacing w:after="0" w:line="240" w:lineRule="auto"/>
        <w:rPr>
          <w:sz w:val="20"/>
          <w:szCs w:val="20"/>
        </w:rPr>
      </w:pPr>
      <w:r w:rsidDel="00000000" w:rsidR="00000000" w:rsidRPr="00000000">
        <w:rPr>
          <w:rtl w:val="0"/>
        </w:rPr>
      </w:r>
    </w:p>
    <w:tbl>
      <w:tblPr>
        <w:tblStyle w:val="Table2"/>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677"/>
        <w:tblGridChange w:id="0">
          <w:tblGrid>
            <w:gridCol w:w="4390"/>
            <w:gridCol w:w="4677"/>
          </w:tblGrid>
        </w:tblGridChange>
      </w:tblGrid>
      <w:tr>
        <w:trPr>
          <w:cantSplit w:val="0"/>
          <w:tblHeader w:val="0"/>
        </w:trPr>
        <w:tc>
          <w:tcPr>
            <w:vAlign w:val="center"/>
          </w:tcPr>
          <w:p w:rsidR="00000000" w:rsidDel="00000000" w:rsidP="00000000" w:rsidRDefault="00000000" w:rsidRPr="00000000" w14:paraId="0000004C">
            <w:pPr>
              <w:spacing w:after="0" w:line="240" w:lineRule="auto"/>
              <w:rPr>
                <w:sz w:val="20"/>
                <w:szCs w:val="20"/>
              </w:rPr>
            </w:pPr>
            <w:r w:rsidDel="00000000" w:rsidR="00000000" w:rsidRPr="00000000">
              <w:rPr>
                <w:sz w:val="20"/>
                <w:szCs w:val="20"/>
                <w:rtl w:val="0"/>
              </w:rPr>
              <w:t xml:space="preserve">For more detailed guidance on public rights and the special powers of auditors, copies of the publication </w:t>
            </w:r>
            <w:hyperlink r:id="rId10">
              <w:r w:rsidDel="00000000" w:rsidR="00000000" w:rsidRPr="00000000">
                <w:rPr>
                  <w:color w:val="0563c1"/>
                  <w:sz w:val="20"/>
                  <w:szCs w:val="20"/>
                  <w:u w:val="single"/>
                  <w:rtl w:val="0"/>
                </w:rPr>
                <w:t xml:space="preserve">Local authority accounts: A guide to your rights</w:t>
              </w:r>
            </w:hyperlink>
            <w:r w:rsidDel="00000000" w:rsidR="00000000" w:rsidRPr="00000000">
              <w:rPr>
                <w:sz w:val="20"/>
                <w:szCs w:val="20"/>
                <w:rtl w:val="0"/>
              </w:rPr>
              <w:t xml:space="preserve"> are available from the NAO website.</w:t>
            </w:r>
          </w:p>
        </w:tc>
        <w:tc>
          <w:tcPr/>
          <w:p w:rsidR="00000000" w:rsidDel="00000000" w:rsidP="00000000" w:rsidRDefault="00000000" w:rsidRPr="00000000" w14:paraId="0000004D">
            <w:pPr>
              <w:spacing w:after="0" w:line="240" w:lineRule="auto"/>
              <w:rPr>
                <w:sz w:val="20"/>
                <w:szCs w:val="20"/>
              </w:rPr>
            </w:pPr>
            <w:r w:rsidDel="00000000" w:rsidR="00000000" w:rsidRPr="00000000">
              <w:rPr>
                <w:rtl w:val="0"/>
              </w:rPr>
            </w:r>
          </w:p>
          <w:p w:rsidR="00000000" w:rsidDel="00000000" w:rsidP="00000000" w:rsidRDefault="00000000" w:rsidRPr="00000000" w14:paraId="0000004E">
            <w:pPr>
              <w:spacing w:after="0" w:line="240" w:lineRule="auto"/>
              <w:rPr>
                <w:sz w:val="20"/>
                <w:szCs w:val="20"/>
              </w:rPr>
            </w:pPr>
            <w:r w:rsidDel="00000000" w:rsidR="00000000" w:rsidRPr="00000000">
              <w:rPr>
                <w:sz w:val="20"/>
                <w:szCs w:val="20"/>
                <w:rtl w:val="0"/>
              </w:rPr>
              <w:t xml:space="preserve">If you wish to contact your authority’s appointed external auditor please write to the address in paragraph 4 of the </w:t>
            </w:r>
            <w:r w:rsidDel="00000000" w:rsidR="00000000" w:rsidRPr="00000000">
              <w:rPr>
                <w:i w:val="1"/>
                <w:sz w:val="20"/>
                <w:szCs w:val="20"/>
                <w:rtl w:val="0"/>
              </w:rPr>
              <w:t xml:space="preserve">Notice of Public Rights and Publication of Unaudited Annual Governance &amp; Accountability Return</w:t>
            </w:r>
            <w:r w:rsidDel="00000000" w:rsidR="00000000" w:rsidRPr="00000000">
              <w:rPr>
                <w:sz w:val="20"/>
                <w:szCs w:val="20"/>
                <w:rtl w:val="0"/>
              </w:rPr>
              <w:t xml:space="preserve">.</w:t>
            </w:r>
          </w:p>
          <w:p w:rsidR="00000000" w:rsidDel="00000000" w:rsidP="00000000" w:rsidRDefault="00000000" w:rsidRPr="00000000" w14:paraId="0000004F">
            <w:pPr>
              <w:spacing w:after="0" w:line="240" w:lineRule="auto"/>
              <w:rPr>
                <w:sz w:val="20"/>
                <w:szCs w:val="20"/>
              </w:rPr>
            </w:pPr>
            <w:r w:rsidDel="00000000" w:rsidR="00000000" w:rsidRPr="00000000">
              <w:rPr>
                <w:rtl w:val="0"/>
              </w:rPr>
            </w:r>
          </w:p>
        </w:tc>
      </w:tr>
    </w:tbl>
    <w:p w:rsidR="00000000" w:rsidDel="00000000" w:rsidP="00000000" w:rsidRDefault="00000000" w:rsidRPr="00000000" w14:paraId="00000050">
      <w:pPr>
        <w:spacing w:line="240" w:lineRule="auto"/>
        <w:jc w:val="left"/>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Bad Script">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1"/>
        <w:szCs w:val="21"/>
        <w:lang w:val="en-GB"/>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15FCF"/>
    <w:pPr>
      <w:spacing w:after="200" w:line="276" w:lineRule="auto"/>
      <w:jc w:val="both"/>
    </w:pPr>
    <w:rPr>
      <w:rFonts w:ascii="Arial" w:hAnsi="Arial"/>
      <w:sz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815FCF"/>
    <w:pPr>
      <w:overflowPunct w:val="0"/>
      <w:autoSpaceDE w:val="0"/>
      <w:autoSpaceDN w:val="0"/>
      <w:adjustRightInd w:val="0"/>
      <w:spacing w:after="0" w:line="240" w:lineRule="auto"/>
      <w:ind w:left="720"/>
      <w:contextualSpacing w:val="1"/>
      <w:jc w:val="left"/>
      <w:textAlignment w:val="baseline"/>
    </w:pPr>
    <w:rPr>
      <w:rFonts w:cs="Arial" w:eastAsia="Times New Roman"/>
      <w:szCs w:val="20"/>
    </w:rPr>
  </w:style>
  <w:style w:type="character" w:styleId="CommentReference">
    <w:name w:val="annotation reference"/>
    <w:basedOn w:val="DefaultParagraphFont"/>
    <w:uiPriority w:val="99"/>
    <w:semiHidden w:val="1"/>
    <w:unhideWhenUsed w:val="1"/>
    <w:rsid w:val="00B53912"/>
    <w:rPr>
      <w:sz w:val="16"/>
      <w:szCs w:val="16"/>
    </w:rPr>
  </w:style>
  <w:style w:type="paragraph" w:styleId="CommentText">
    <w:name w:val="annotation text"/>
    <w:basedOn w:val="Normal"/>
    <w:link w:val="CommentTextChar"/>
    <w:uiPriority w:val="99"/>
    <w:semiHidden w:val="1"/>
    <w:unhideWhenUsed w:val="1"/>
    <w:rsid w:val="00B53912"/>
    <w:pPr>
      <w:spacing w:line="240" w:lineRule="auto"/>
    </w:pPr>
    <w:rPr>
      <w:sz w:val="20"/>
      <w:szCs w:val="20"/>
    </w:rPr>
  </w:style>
  <w:style w:type="character" w:styleId="CommentTextChar" w:customStyle="1">
    <w:name w:val="Comment Text Char"/>
    <w:basedOn w:val="DefaultParagraphFont"/>
    <w:link w:val="CommentText"/>
    <w:uiPriority w:val="99"/>
    <w:semiHidden w:val="1"/>
    <w:rsid w:val="00B53912"/>
    <w:rPr>
      <w:rFonts w:ascii="Arial" w:hAnsi="Arial"/>
      <w:sz w:val="20"/>
      <w:szCs w:val="20"/>
    </w:rPr>
  </w:style>
  <w:style w:type="paragraph" w:styleId="CommentSubject">
    <w:name w:val="annotation subject"/>
    <w:basedOn w:val="CommentText"/>
    <w:next w:val="CommentText"/>
    <w:link w:val="CommentSubjectChar"/>
    <w:uiPriority w:val="99"/>
    <w:semiHidden w:val="1"/>
    <w:unhideWhenUsed w:val="1"/>
    <w:rsid w:val="00B53912"/>
    <w:rPr>
      <w:b w:val="1"/>
      <w:bCs w:val="1"/>
    </w:rPr>
  </w:style>
  <w:style w:type="character" w:styleId="CommentSubjectChar" w:customStyle="1">
    <w:name w:val="Comment Subject Char"/>
    <w:basedOn w:val="CommentTextChar"/>
    <w:link w:val="CommentSubject"/>
    <w:uiPriority w:val="99"/>
    <w:semiHidden w:val="1"/>
    <w:rsid w:val="00B53912"/>
    <w:rPr>
      <w:rFonts w:ascii="Arial" w:hAnsi="Arial"/>
      <w:b w:val="1"/>
      <w:bCs w:val="1"/>
      <w:sz w:val="20"/>
      <w:szCs w:val="20"/>
    </w:rPr>
  </w:style>
  <w:style w:type="paragraph" w:styleId="BalloonText">
    <w:name w:val="Balloon Text"/>
    <w:basedOn w:val="Normal"/>
    <w:link w:val="BalloonTextChar"/>
    <w:uiPriority w:val="99"/>
    <w:semiHidden w:val="1"/>
    <w:unhideWhenUsed w:val="1"/>
    <w:rsid w:val="00B53912"/>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53912"/>
    <w:rPr>
      <w:rFonts w:ascii="Segoe UI" w:cs="Segoe UI" w:hAnsi="Segoe UI"/>
      <w:sz w:val="18"/>
      <w:szCs w:val="18"/>
    </w:rPr>
  </w:style>
  <w:style w:type="character" w:styleId="Hyperlink">
    <w:name w:val="Hyperlink"/>
    <w:basedOn w:val="DefaultParagraphFont"/>
    <w:uiPriority w:val="99"/>
    <w:unhideWhenUsed w:val="1"/>
    <w:rsid w:val="00805A33"/>
    <w:rPr>
      <w:color w:val="0563c1" w:themeColor="hyperlink"/>
      <w:u w:val="single"/>
    </w:rPr>
  </w:style>
  <w:style w:type="character" w:styleId="UnresolvedMention1" w:customStyle="1">
    <w:name w:val="Unresolved Mention1"/>
    <w:basedOn w:val="DefaultParagraphFont"/>
    <w:uiPriority w:val="99"/>
    <w:semiHidden w:val="1"/>
    <w:unhideWhenUsed w:val="1"/>
    <w:rsid w:val="00805A33"/>
    <w:rPr>
      <w:color w:val="808080"/>
      <w:shd w:color="auto" w:fill="e6e6e6" w:val="clear"/>
    </w:rPr>
  </w:style>
  <w:style w:type="character" w:styleId="UnresolvedMention">
    <w:name w:val="Unresolved Mention"/>
    <w:basedOn w:val="DefaultParagraphFont"/>
    <w:uiPriority w:val="99"/>
    <w:semiHidden w:val="1"/>
    <w:unhideWhenUsed w:val="1"/>
    <w:rsid w:val="007E5617"/>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pkf-littlejohn.com/sites/default/files/media/documents/local-authority-accounts-a-guide-to-your-rights_0.pdf" TargetMode="External"/><Relationship Id="rId9" Type="http://schemas.openxmlformats.org/officeDocument/2006/relationships/hyperlink" Target="http://www.legislation.gov.uk/ukpga/2014/2/conten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egislation.gov.uk/ukpga/2014/2/contents" TargetMode="External"/><Relationship Id="rId8" Type="http://schemas.openxmlformats.org/officeDocument/2006/relationships/hyperlink" Target="http://www.legislation.gov.uk/uksi/2015/234/contents/ma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adScript-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StqB4M+nLIf4hNMx4xsP5PtZQw==">CgMxLjA4AHIhMXJDTnJpckFTSU9lMTJwbUZTVE9JQTdpay04RzRoTi1I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2021-06-29T10:44:00Z</dcterms:created>
  <dc:creator>Rebecca Plane</dc:creator>
</cp:coreProperties>
</file>